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EC" w:rsidRPr="00AC7264" w:rsidRDefault="003930EC" w:rsidP="00AC7264">
      <w:pPr>
        <w:widowControl w:val="0"/>
        <w:autoSpaceDE w:val="0"/>
        <w:autoSpaceDN w:val="0"/>
        <w:adjustRightInd w:val="0"/>
        <w:spacing w:after="120"/>
        <w:ind w:left="680" w:right="1587"/>
        <w:jc w:val="center"/>
        <w:rPr>
          <w:sz w:val="36"/>
          <w:szCs w:val="36"/>
        </w:rPr>
      </w:pPr>
      <w:r w:rsidRPr="00AC7264">
        <w:rPr>
          <w:b/>
          <w:bCs/>
          <w:sz w:val="36"/>
          <w:szCs w:val="36"/>
        </w:rPr>
        <w:t>RE</w:t>
      </w:r>
      <w:r w:rsidRPr="00AC7264">
        <w:rPr>
          <w:b/>
          <w:bCs/>
          <w:spacing w:val="-1"/>
          <w:sz w:val="36"/>
          <w:szCs w:val="36"/>
        </w:rPr>
        <w:t>LI</w:t>
      </w:r>
      <w:r w:rsidRPr="00AC7264">
        <w:rPr>
          <w:b/>
          <w:bCs/>
          <w:spacing w:val="1"/>
          <w:sz w:val="36"/>
          <w:szCs w:val="36"/>
        </w:rPr>
        <w:t>AB</w:t>
      </w:r>
      <w:r w:rsidRPr="00AC7264">
        <w:rPr>
          <w:b/>
          <w:bCs/>
          <w:spacing w:val="-1"/>
          <w:sz w:val="36"/>
          <w:szCs w:val="36"/>
        </w:rPr>
        <w:t>L</w:t>
      </w:r>
      <w:r w:rsidRPr="00AC7264">
        <w:rPr>
          <w:b/>
          <w:bCs/>
          <w:sz w:val="36"/>
          <w:szCs w:val="36"/>
        </w:rPr>
        <w:t>E</w:t>
      </w:r>
      <w:r w:rsidRPr="00AC7264">
        <w:rPr>
          <w:b/>
          <w:bCs/>
          <w:spacing w:val="-20"/>
          <w:sz w:val="36"/>
          <w:szCs w:val="36"/>
        </w:rPr>
        <w:t xml:space="preserve"> </w:t>
      </w:r>
      <w:r w:rsidRPr="00AC7264">
        <w:rPr>
          <w:b/>
          <w:bCs/>
          <w:spacing w:val="1"/>
          <w:sz w:val="36"/>
          <w:szCs w:val="36"/>
        </w:rPr>
        <w:t>V</w:t>
      </w:r>
      <w:r w:rsidRPr="00AC7264">
        <w:rPr>
          <w:b/>
          <w:bCs/>
          <w:sz w:val="36"/>
          <w:szCs w:val="36"/>
        </w:rPr>
        <w:t>E</w:t>
      </w:r>
      <w:r w:rsidRPr="00AC7264">
        <w:rPr>
          <w:b/>
          <w:bCs/>
          <w:spacing w:val="1"/>
          <w:sz w:val="36"/>
          <w:szCs w:val="36"/>
        </w:rPr>
        <w:t>N</w:t>
      </w:r>
      <w:r w:rsidRPr="00AC7264">
        <w:rPr>
          <w:b/>
          <w:bCs/>
          <w:sz w:val="36"/>
          <w:szCs w:val="36"/>
        </w:rPr>
        <w:t>TU</w:t>
      </w:r>
      <w:r w:rsidRPr="00AC7264">
        <w:rPr>
          <w:b/>
          <w:bCs/>
          <w:spacing w:val="3"/>
          <w:sz w:val="36"/>
          <w:szCs w:val="36"/>
        </w:rPr>
        <w:t>R</w:t>
      </w:r>
      <w:r w:rsidRPr="00AC7264">
        <w:rPr>
          <w:b/>
          <w:bCs/>
          <w:sz w:val="36"/>
          <w:szCs w:val="36"/>
        </w:rPr>
        <w:t>ES</w:t>
      </w:r>
      <w:r w:rsidRPr="00AC7264">
        <w:rPr>
          <w:b/>
          <w:bCs/>
          <w:spacing w:val="-22"/>
          <w:sz w:val="36"/>
          <w:szCs w:val="36"/>
        </w:rPr>
        <w:t xml:space="preserve"> </w:t>
      </w:r>
      <w:r w:rsidRPr="00AC7264">
        <w:rPr>
          <w:b/>
          <w:bCs/>
          <w:spacing w:val="-1"/>
          <w:sz w:val="36"/>
          <w:szCs w:val="36"/>
        </w:rPr>
        <w:t>I</w:t>
      </w:r>
      <w:r w:rsidRPr="00AC7264">
        <w:rPr>
          <w:b/>
          <w:bCs/>
          <w:spacing w:val="1"/>
          <w:sz w:val="36"/>
          <w:szCs w:val="36"/>
        </w:rPr>
        <w:t>N</w:t>
      </w:r>
      <w:r w:rsidRPr="00AC7264">
        <w:rPr>
          <w:b/>
          <w:bCs/>
          <w:sz w:val="36"/>
          <w:szCs w:val="36"/>
        </w:rPr>
        <w:t>D</w:t>
      </w:r>
      <w:r w:rsidRPr="00AC7264">
        <w:rPr>
          <w:b/>
          <w:bCs/>
          <w:spacing w:val="-1"/>
          <w:sz w:val="36"/>
          <w:szCs w:val="36"/>
        </w:rPr>
        <w:t>I</w:t>
      </w:r>
      <w:r w:rsidRPr="00AC7264">
        <w:rPr>
          <w:b/>
          <w:bCs/>
          <w:sz w:val="36"/>
          <w:szCs w:val="36"/>
        </w:rPr>
        <w:t>A</w:t>
      </w:r>
      <w:r w:rsidRPr="00AC7264">
        <w:rPr>
          <w:b/>
          <w:bCs/>
          <w:spacing w:val="-13"/>
          <w:sz w:val="36"/>
          <w:szCs w:val="36"/>
        </w:rPr>
        <w:t xml:space="preserve"> </w:t>
      </w:r>
      <w:r w:rsidRPr="00AC7264">
        <w:rPr>
          <w:b/>
          <w:bCs/>
          <w:spacing w:val="-1"/>
          <w:w w:val="99"/>
          <w:sz w:val="36"/>
          <w:szCs w:val="36"/>
        </w:rPr>
        <w:t>L</w:t>
      </w:r>
      <w:r w:rsidRPr="00AC7264">
        <w:rPr>
          <w:b/>
          <w:bCs/>
          <w:spacing w:val="1"/>
          <w:w w:val="99"/>
          <w:sz w:val="36"/>
          <w:szCs w:val="36"/>
        </w:rPr>
        <w:t>I</w:t>
      </w:r>
      <w:r w:rsidRPr="00AC7264">
        <w:rPr>
          <w:b/>
          <w:bCs/>
          <w:spacing w:val="-1"/>
          <w:w w:val="99"/>
          <w:sz w:val="36"/>
          <w:szCs w:val="36"/>
        </w:rPr>
        <w:t>MI</w:t>
      </w:r>
      <w:r w:rsidRPr="00AC7264">
        <w:rPr>
          <w:b/>
          <w:bCs/>
          <w:w w:val="99"/>
          <w:sz w:val="36"/>
          <w:szCs w:val="36"/>
        </w:rPr>
        <w:t>TED</w:t>
      </w:r>
    </w:p>
    <w:p w:rsidR="003930EC" w:rsidRPr="007E3480" w:rsidRDefault="003930EC" w:rsidP="003930EC">
      <w:pPr>
        <w:widowControl w:val="0"/>
        <w:autoSpaceDE w:val="0"/>
        <w:autoSpaceDN w:val="0"/>
        <w:adjustRightInd w:val="0"/>
        <w:spacing w:before="2"/>
        <w:ind w:left="720" w:right="1347"/>
        <w:jc w:val="center"/>
        <w:rPr>
          <w:b/>
        </w:rPr>
      </w:pPr>
      <w:r w:rsidRPr="007E3480">
        <w:rPr>
          <w:b/>
        </w:rPr>
        <w:t>R</w:t>
      </w:r>
      <w:r w:rsidRPr="007E3480">
        <w:rPr>
          <w:b/>
          <w:spacing w:val="-1"/>
        </w:rPr>
        <w:t>e</w:t>
      </w:r>
      <w:r w:rsidRPr="007E3480">
        <w:rPr>
          <w:b/>
        </w:rPr>
        <w:t>g</w:t>
      </w:r>
      <w:r w:rsidRPr="007E3480">
        <w:rPr>
          <w:b/>
          <w:spacing w:val="1"/>
        </w:rPr>
        <w:t>d</w:t>
      </w:r>
      <w:r w:rsidRPr="007E3480">
        <w:rPr>
          <w:b/>
        </w:rPr>
        <w:t>.</w:t>
      </w:r>
      <w:r w:rsidRPr="007E3480">
        <w:rPr>
          <w:b/>
          <w:spacing w:val="-9"/>
        </w:rPr>
        <w:t xml:space="preserve"> </w:t>
      </w:r>
      <w:r w:rsidRPr="007E3480">
        <w:rPr>
          <w:b/>
          <w:bCs/>
        </w:rPr>
        <w:t>O</w:t>
      </w:r>
      <w:r w:rsidRPr="007E3480">
        <w:rPr>
          <w:b/>
          <w:bCs/>
          <w:spacing w:val="2"/>
        </w:rPr>
        <w:t>f</w:t>
      </w:r>
      <w:r w:rsidRPr="007E3480">
        <w:rPr>
          <w:b/>
          <w:spacing w:val="-1"/>
        </w:rPr>
        <w:t>f</w:t>
      </w:r>
      <w:r w:rsidRPr="007E3480">
        <w:rPr>
          <w:b/>
        </w:rPr>
        <w:t>i</w:t>
      </w:r>
      <w:r w:rsidRPr="007E3480">
        <w:rPr>
          <w:b/>
          <w:spacing w:val="2"/>
        </w:rPr>
        <w:t>c</w:t>
      </w:r>
      <w:r w:rsidRPr="007E3480">
        <w:rPr>
          <w:b/>
          <w:spacing w:val="-1"/>
        </w:rPr>
        <w:t>e</w:t>
      </w:r>
      <w:r w:rsidRPr="007E3480">
        <w:rPr>
          <w:b/>
        </w:rPr>
        <w:t>:</w:t>
      </w:r>
      <w:r w:rsidRPr="007E3480">
        <w:rPr>
          <w:b/>
          <w:spacing w:val="-10"/>
        </w:rPr>
        <w:t xml:space="preserve"> </w:t>
      </w:r>
      <w:r w:rsidRPr="007E3480">
        <w:rPr>
          <w:b/>
          <w:spacing w:val="1"/>
        </w:rPr>
        <w:t>“</w:t>
      </w:r>
      <w:r w:rsidRPr="007E3480">
        <w:rPr>
          <w:b/>
        </w:rPr>
        <w:t>R</w:t>
      </w:r>
      <w:r w:rsidRPr="007E3480">
        <w:rPr>
          <w:b/>
          <w:spacing w:val="-1"/>
        </w:rPr>
        <w:t>e</w:t>
      </w:r>
      <w:r w:rsidRPr="007E3480">
        <w:rPr>
          <w:b/>
          <w:spacing w:val="2"/>
        </w:rPr>
        <w:t>l</w:t>
      </w:r>
      <w:r w:rsidRPr="007E3480">
        <w:rPr>
          <w:b/>
        </w:rPr>
        <w:t>i</w:t>
      </w:r>
      <w:r w:rsidRPr="007E3480">
        <w:rPr>
          <w:b/>
          <w:spacing w:val="1"/>
        </w:rPr>
        <w:t>ab</w:t>
      </w:r>
      <w:r w:rsidRPr="007E3480">
        <w:rPr>
          <w:b/>
        </w:rPr>
        <w:t>le</w:t>
      </w:r>
      <w:r w:rsidRPr="007E3480">
        <w:rPr>
          <w:b/>
          <w:spacing w:val="-12"/>
        </w:rPr>
        <w:t xml:space="preserve"> </w:t>
      </w:r>
      <w:r w:rsidRPr="007E3480">
        <w:rPr>
          <w:b/>
          <w:spacing w:val="1"/>
        </w:rPr>
        <w:t>H</w:t>
      </w:r>
      <w:r w:rsidRPr="007E3480">
        <w:rPr>
          <w:b/>
        </w:rPr>
        <w:t>o</w:t>
      </w:r>
      <w:r w:rsidRPr="007E3480">
        <w:rPr>
          <w:b/>
          <w:spacing w:val="1"/>
        </w:rPr>
        <w:t>u</w:t>
      </w:r>
      <w:r w:rsidRPr="007E3480">
        <w:rPr>
          <w:b/>
          <w:spacing w:val="-1"/>
        </w:rPr>
        <w:t>s</w:t>
      </w:r>
      <w:r w:rsidRPr="007E3480">
        <w:rPr>
          <w:b/>
          <w:spacing w:val="2"/>
        </w:rPr>
        <w:t>e</w:t>
      </w:r>
      <w:r w:rsidRPr="007E3480">
        <w:rPr>
          <w:b/>
        </w:rPr>
        <w:t>”</w:t>
      </w:r>
      <w:r w:rsidRPr="007E3480">
        <w:rPr>
          <w:b/>
          <w:spacing w:val="-10"/>
        </w:rPr>
        <w:t xml:space="preserve"> </w:t>
      </w:r>
      <w:r w:rsidRPr="007E3480">
        <w:rPr>
          <w:b/>
        </w:rPr>
        <w:t>A</w:t>
      </w:r>
      <w:r w:rsidRPr="007E3480">
        <w:rPr>
          <w:b/>
          <w:spacing w:val="-1"/>
        </w:rPr>
        <w:t>-</w:t>
      </w:r>
      <w:r w:rsidRPr="007E3480">
        <w:rPr>
          <w:b/>
        </w:rPr>
        <w:t>6,</w:t>
      </w:r>
      <w:r w:rsidRPr="007E3480">
        <w:rPr>
          <w:b/>
          <w:spacing w:val="-7"/>
        </w:rPr>
        <w:t xml:space="preserve"> </w:t>
      </w:r>
      <w:proofErr w:type="spellStart"/>
      <w:r w:rsidRPr="007E3480">
        <w:rPr>
          <w:b/>
        </w:rPr>
        <w:t>Ko</w:t>
      </w:r>
      <w:r w:rsidRPr="007E3480">
        <w:rPr>
          <w:b/>
          <w:spacing w:val="1"/>
        </w:rPr>
        <w:t>h</w:t>
      </w:r>
      <w:proofErr w:type="spellEnd"/>
      <w:r w:rsidRPr="007E3480">
        <w:rPr>
          <w:b/>
          <w:spacing w:val="-1"/>
        </w:rPr>
        <w:t>-</w:t>
      </w:r>
      <w:r w:rsidRPr="007E3480">
        <w:rPr>
          <w:b/>
          <w:spacing w:val="2"/>
        </w:rPr>
        <w:t>e</w:t>
      </w:r>
      <w:r w:rsidRPr="007E3480">
        <w:rPr>
          <w:b/>
          <w:spacing w:val="-1"/>
        </w:rPr>
        <w:t>-</w:t>
      </w:r>
      <w:proofErr w:type="spellStart"/>
      <w:r w:rsidRPr="007E3480">
        <w:rPr>
          <w:b/>
          <w:spacing w:val="-1"/>
        </w:rPr>
        <w:t>f</w:t>
      </w:r>
      <w:r w:rsidRPr="007E3480">
        <w:rPr>
          <w:b/>
        </w:rPr>
        <w:t>i</w:t>
      </w:r>
      <w:r w:rsidRPr="007E3480">
        <w:rPr>
          <w:b/>
          <w:spacing w:val="1"/>
        </w:rPr>
        <w:t>za</w:t>
      </w:r>
      <w:proofErr w:type="spellEnd"/>
      <w:r w:rsidRPr="007E3480">
        <w:rPr>
          <w:b/>
        </w:rPr>
        <w:t>,</w:t>
      </w:r>
      <w:r w:rsidRPr="007E3480">
        <w:rPr>
          <w:b/>
          <w:spacing w:val="-13"/>
        </w:rPr>
        <w:t xml:space="preserve"> </w:t>
      </w:r>
      <w:r w:rsidRPr="007E3480">
        <w:rPr>
          <w:b/>
        </w:rPr>
        <w:t>I</w:t>
      </w:r>
      <w:r w:rsidRPr="007E3480">
        <w:rPr>
          <w:b/>
          <w:spacing w:val="1"/>
        </w:rPr>
        <w:t>nd</w:t>
      </w:r>
      <w:r w:rsidRPr="007E3480">
        <w:rPr>
          <w:b/>
        </w:rPr>
        <w:t>ore</w:t>
      </w:r>
      <w:r w:rsidRPr="007E3480">
        <w:rPr>
          <w:b/>
          <w:spacing w:val="-10"/>
        </w:rPr>
        <w:t xml:space="preserve"> </w:t>
      </w:r>
      <w:r w:rsidRPr="007E3480">
        <w:rPr>
          <w:b/>
        </w:rPr>
        <w:t>Ro</w:t>
      </w:r>
      <w:r w:rsidRPr="007E3480">
        <w:rPr>
          <w:b/>
          <w:spacing w:val="1"/>
        </w:rPr>
        <w:t>a</w:t>
      </w:r>
      <w:r w:rsidRPr="007E3480">
        <w:rPr>
          <w:b/>
          <w:spacing w:val="4"/>
        </w:rPr>
        <w:t>d</w:t>
      </w:r>
      <w:proofErr w:type="gramStart"/>
      <w:r w:rsidRPr="007E3480">
        <w:rPr>
          <w:b/>
        </w:rPr>
        <w:t>,</w:t>
      </w:r>
      <w:r w:rsidR="00AC7264">
        <w:rPr>
          <w:b/>
        </w:rPr>
        <w:t xml:space="preserve"> </w:t>
      </w:r>
      <w:r w:rsidRPr="007E3480">
        <w:rPr>
          <w:b/>
          <w:spacing w:val="-9"/>
        </w:rPr>
        <w:t xml:space="preserve"> </w:t>
      </w:r>
      <w:r w:rsidRPr="007E3480">
        <w:rPr>
          <w:b/>
          <w:w w:val="99"/>
        </w:rPr>
        <w:t>B</w:t>
      </w:r>
      <w:r w:rsidRPr="007E3480">
        <w:rPr>
          <w:b/>
          <w:spacing w:val="1"/>
          <w:w w:val="99"/>
        </w:rPr>
        <w:t>h</w:t>
      </w:r>
      <w:r w:rsidRPr="007E3480">
        <w:rPr>
          <w:b/>
          <w:w w:val="99"/>
        </w:rPr>
        <w:t>o</w:t>
      </w:r>
      <w:r w:rsidRPr="007E3480">
        <w:rPr>
          <w:b/>
          <w:spacing w:val="1"/>
          <w:w w:val="99"/>
        </w:rPr>
        <w:t>pa</w:t>
      </w:r>
      <w:r w:rsidRPr="007E3480">
        <w:rPr>
          <w:b/>
          <w:w w:val="99"/>
        </w:rPr>
        <w:t>l</w:t>
      </w:r>
      <w:proofErr w:type="gramEnd"/>
      <w:r w:rsidRPr="007E3480">
        <w:rPr>
          <w:b/>
          <w:spacing w:val="-1"/>
          <w:w w:val="99"/>
        </w:rPr>
        <w:t>-</w:t>
      </w:r>
      <w:r w:rsidRPr="007E3480">
        <w:rPr>
          <w:b/>
          <w:w w:val="99"/>
        </w:rPr>
        <w:t>462001</w:t>
      </w:r>
    </w:p>
    <w:p w:rsidR="003930EC" w:rsidRPr="007E3480" w:rsidRDefault="00AC7264" w:rsidP="00AC7264">
      <w:pPr>
        <w:widowControl w:val="0"/>
        <w:autoSpaceDE w:val="0"/>
        <w:autoSpaceDN w:val="0"/>
        <w:adjustRightInd w:val="0"/>
        <w:spacing w:line="242" w:lineRule="exact"/>
        <w:ind w:left="720" w:right="1448"/>
        <w:rPr>
          <w:b/>
          <w:spacing w:val="-17"/>
          <w:position w:val="1"/>
        </w:rPr>
      </w:pPr>
      <w:r>
        <w:rPr>
          <w:b/>
          <w:position w:val="1"/>
        </w:rPr>
        <w:t xml:space="preserve">                                  </w:t>
      </w:r>
      <w:r w:rsidR="003930EC" w:rsidRPr="007E3480">
        <w:rPr>
          <w:b/>
          <w:position w:val="1"/>
        </w:rPr>
        <w:t>P</w:t>
      </w:r>
      <w:r w:rsidR="003930EC" w:rsidRPr="007E3480">
        <w:rPr>
          <w:b/>
          <w:spacing w:val="1"/>
          <w:position w:val="1"/>
        </w:rPr>
        <w:t>h</w:t>
      </w:r>
      <w:r w:rsidR="003930EC" w:rsidRPr="007E3480">
        <w:rPr>
          <w:b/>
          <w:position w:val="1"/>
        </w:rPr>
        <w:t>o</w:t>
      </w:r>
      <w:r w:rsidR="003930EC" w:rsidRPr="007E3480">
        <w:rPr>
          <w:b/>
          <w:spacing w:val="1"/>
          <w:position w:val="1"/>
        </w:rPr>
        <w:t>n</w:t>
      </w:r>
      <w:r w:rsidR="003930EC" w:rsidRPr="007E3480">
        <w:rPr>
          <w:b/>
          <w:spacing w:val="-1"/>
          <w:position w:val="1"/>
        </w:rPr>
        <w:t>e</w:t>
      </w:r>
      <w:r w:rsidR="003930EC" w:rsidRPr="007E3480">
        <w:rPr>
          <w:b/>
          <w:position w:val="1"/>
        </w:rPr>
        <w:t>:</w:t>
      </w:r>
      <w:r w:rsidR="003930EC" w:rsidRPr="007E3480">
        <w:rPr>
          <w:b/>
          <w:spacing w:val="-11"/>
          <w:position w:val="1"/>
        </w:rPr>
        <w:t xml:space="preserve"> </w:t>
      </w:r>
      <w:r w:rsidR="003930EC" w:rsidRPr="007E3480">
        <w:rPr>
          <w:b/>
          <w:position w:val="1"/>
        </w:rPr>
        <w:t>0755</w:t>
      </w:r>
      <w:r w:rsidR="00BC5DF8">
        <w:rPr>
          <w:b/>
          <w:position w:val="1"/>
        </w:rPr>
        <w:t>-</w:t>
      </w:r>
      <w:r w:rsidR="003930EC" w:rsidRPr="007E3480">
        <w:rPr>
          <w:b/>
          <w:spacing w:val="2"/>
          <w:position w:val="1"/>
        </w:rPr>
        <w:t>2</w:t>
      </w:r>
      <w:r w:rsidR="003930EC" w:rsidRPr="007E3480">
        <w:rPr>
          <w:b/>
          <w:position w:val="1"/>
        </w:rPr>
        <w:t>539</w:t>
      </w:r>
      <w:r w:rsidR="003930EC" w:rsidRPr="007E3480">
        <w:rPr>
          <w:b/>
          <w:spacing w:val="2"/>
          <w:position w:val="1"/>
        </w:rPr>
        <w:t>5</w:t>
      </w:r>
      <w:r w:rsidR="003930EC" w:rsidRPr="007E3480">
        <w:rPr>
          <w:b/>
          <w:position w:val="1"/>
        </w:rPr>
        <w:t>92:</w:t>
      </w:r>
      <w:r w:rsidR="003930EC" w:rsidRPr="007E3480">
        <w:rPr>
          <w:b/>
          <w:spacing w:val="-17"/>
          <w:position w:val="1"/>
        </w:rPr>
        <w:t xml:space="preserve"> </w:t>
      </w:r>
      <w:r w:rsidR="003930EC" w:rsidRPr="007E3480">
        <w:rPr>
          <w:b/>
          <w:position w:val="1"/>
        </w:rPr>
        <w:t>F</w:t>
      </w:r>
      <w:r w:rsidR="003930EC" w:rsidRPr="007E3480">
        <w:rPr>
          <w:b/>
          <w:spacing w:val="1"/>
          <w:position w:val="1"/>
        </w:rPr>
        <w:t>a</w:t>
      </w:r>
      <w:r w:rsidR="003930EC" w:rsidRPr="007E3480">
        <w:rPr>
          <w:b/>
          <w:position w:val="1"/>
        </w:rPr>
        <w:t>x</w:t>
      </w:r>
      <w:r w:rsidR="003930EC" w:rsidRPr="007E3480">
        <w:rPr>
          <w:b/>
          <w:spacing w:val="-7"/>
          <w:position w:val="1"/>
        </w:rPr>
        <w:t xml:space="preserve"> </w:t>
      </w:r>
      <w:r w:rsidR="003930EC" w:rsidRPr="007E3480">
        <w:rPr>
          <w:b/>
          <w:spacing w:val="2"/>
          <w:position w:val="1"/>
        </w:rPr>
        <w:t>0</w:t>
      </w:r>
      <w:r w:rsidR="003930EC" w:rsidRPr="007E3480">
        <w:rPr>
          <w:b/>
          <w:position w:val="1"/>
        </w:rPr>
        <w:t>7</w:t>
      </w:r>
      <w:r w:rsidR="003930EC" w:rsidRPr="007E3480">
        <w:rPr>
          <w:b/>
          <w:spacing w:val="2"/>
          <w:position w:val="1"/>
        </w:rPr>
        <w:t>5</w:t>
      </w:r>
      <w:r w:rsidR="003930EC" w:rsidRPr="007E3480">
        <w:rPr>
          <w:b/>
          <w:position w:val="1"/>
        </w:rPr>
        <w:t>5</w:t>
      </w:r>
      <w:r w:rsidR="00BC5DF8">
        <w:rPr>
          <w:b/>
          <w:position w:val="1"/>
        </w:rPr>
        <w:t>-</w:t>
      </w:r>
      <w:r w:rsidR="003930EC" w:rsidRPr="007E3480">
        <w:rPr>
          <w:b/>
          <w:position w:val="1"/>
        </w:rPr>
        <w:t>2540</w:t>
      </w:r>
      <w:r w:rsidR="003930EC" w:rsidRPr="007E3480">
        <w:rPr>
          <w:b/>
          <w:spacing w:val="2"/>
          <w:position w:val="1"/>
        </w:rPr>
        <w:t>4</w:t>
      </w:r>
      <w:r w:rsidR="003930EC" w:rsidRPr="007E3480">
        <w:rPr>
          <w:b/>
          <w:position w:val="1"/>
        </w:rPr>
        <w:t>42:</w:t>
      </w:r>
      <w:r w:rsidR="003930EC" w:rsidRPr="007E3480">
        <w:rPr>
          <w:b/>
          <w:spacing w:val="-17"/>
          <w:position w:val="1"/>
        </w:rPr>
        <w:t xml:space="preserve"> </w:t>
      </w:r>
    </w:p>
    <w:p w:rsidR="003930EC" w:rsidRPr="007E3480" w:rsidRDefault="003930EC" w:rsidP="003930EC">
      <w:pPr>
        <w:widowControl w:val="0"/>
        <w:autoSpaceDE w:val="0"/>
        <w:autoSpaceDN w:val="0"/>
        <w:adjustRightInd w:val="0"/>
        <w:spacing w:line="242" w:lineRule="exact"/>
        <w:ind w:left="720" w:right="1448"/>
        <w:jc w:val="center"/>
        <w:rPr>
          <w:b/>
        </w:rPr>
      </w:pPr>
      <w:r w:rsidRPr="007E3480">
        <w:rPr>
          <w:b/>
          <w:spacing w:val="-1"/>
          <w:position w:val="1"/>
        </w:rPr>
        <w:t>C</w:t>
      </w:r>
      <w:r w:rsidRPr="007E3480">
        <w:rPr>
          <w:b/>
          <w:position w:val="1"/>
        </w:rPr>
        <w:t>I</w:t>
      </w:r>
      <w:r w:rsidRPr="007E3480">
        <w:rPr>
          <w:b/>
          <w:spacing w:val="4"/>
          <w:position w:val="1"/>
        </w:rPr>
        <w:t>N</w:t>
      </w:r>
      <w:r w:rsidRPr="007E3480">
        <w:rPr>
          <w:b/>
          <w:position w:val="1"/>
        </w:rPr>
        <w:t>:</w:t>
      </w:r>
      <w:r w:rsidRPr="007E3480">
        <w:rPr>
          <w:b/>
          <w:spacing w:val="-8"/>
          <w:position w:val="1"/>
        </w:rPr>
        <w:t xml:space="preserve"> </w:t>
      </w:r>
      <w:r w:rsidRPr="007E3480">
        <w:rPr>
          <w:b/>
          <w:w w:val="99"/>
          <w:position w:val="1"/>
        </w:rPr>
        <w:t>L223</w:t>
      </w:r>
      <w:r w:rsidRPr="007E3480">
        <w:rPr>
          <w:b/>
          <w:spacing w:val="2"/>
          <w:w w:val="99"/>
          <w:position w:val="1"/>
        </w:rPr>
        <w:t>5</w:t>
      </w:r>
      <w:r w:rsidRPr="007E3480">
        <w:rPr>
          <w:b/>
          <w:w w:val="99"/>
          <w:position w:val="1"/>
        </w:rPr>
        <w:t>4MP</w:t>
      </w:r>
      <w:r w:rsidRPr="007E3480">
        <w:rPr>
          <w:b/>
          <w:spacing w:val="-1"/>
          <w:w w:val="99"/>
          <w:position w:val="1"/>
        </w:rPr>
        <w:t>1</w:t>
      </w:r>
      <w:r w:rsidRPr="007E3480">
        <w:rPr>
          <w:b/>
          <w:spacing w:val="2"/>
          <w:w w:val="99"/>
          <w:position w:val="1"/>
        </w:rPr>
        <w:t>9</w:t>
      </w:r>
      <w:r w:rsidRPr="007E3480">
        <w:rPr>
          <w:b/>
          <w:w w:val="99"/>
          <w:position w:val="1"/>
        </w:rPr>
        <w:t>92PL</w:t>
      </w:r>
      <w:r w:rsidRPr="007E3480">
        <w:rPr>
          <w:b/>
          <w:spacing w:val="-1"/>
          <w:w w:val="99"/>
          <w:position w:val="1"/>
        </w:rPr>
        <w:t>C</w:t>
      </w:r>
      <w:r w:rsidRPr="007E3480">
        <w:rPr>
          <w:b/>
          <w:w w:val="99"/>
          <w:position w:val="1"/>
        </w:rPr>
        <w:t>0</w:t>
      </w:r>
      <w:r w:rsidRPr="007E3480">
        <w:rPr>
          <w:b/>
          <w:spacing w:val="2"/>
          <w:w w:val="99"/>
          <w:position w:val="1"/>
        </w:rPr>
        <w:t>0</w:t>
      </w:r>
      <w:r w:rsidRPr="007E3480">
        <w:rPr>
          <w:b/>
          <w:w w:val="99"/>
          <w:position w:val="1"/>
        </w:rPr>
        <w:t>7295</w:t>
      </w:r>
    </w:p>
    <w:p w:rsidR="003930EC" w:rsidRPr="007E3480" w:rsidRDefault="003930EC" w:rsidP="003930EC">
      <w:pPr>
        <w:widowControl w:val="0"/>
        <w:autoSpaceDE w:val="0"/>
        <w:autoSpaceDN w:val="0"/>
        <w:adjustRightInd w:val="0"/>
        <w:spacing w:line="200" w:lineRule="exact"/>
        <w:rPr>
          <w:b/>
        </w:rPr>
      </w:pPr>
    </w:p>
    <w:p w:rsidR="00BC5DF8" w:rsidRPr="00AC7264" w:rsidRDefault="00BC5DF8" w:rsidP="00952CF2">
      <w:pPr>
        <w:widowControl w:val="0"/>
        <w:autoSpaceDE w:val="0"/>
        <w:autoSpaceDN w:val="0"/>
        <w:adjustRightInd w:val="0"/>
        <w:spacing w:line="228" w:lineRule="auto"/>
        <w:ind w:left="440" w:right="80"/>
        <w:jc w:val="center"/>
        <w:rPr>
          <w:b/>
          <w:bCs/>
          <w:spacing w:val="1"/>
          <w:sz w:val="18"/>
          <w:szCs w:val="18"/>
        </w:rPr>
      </w:pPr>
      <w:r w:rsidRPr="00AC7264">
        <w:rPr>
          <w:b/>
          <w:bCs/>
          <w:spacing w:val="1"/>
          <w:sz w:val="18"/>
          <w:szCs w:val="18"/>
        </w:rPr>
        <w:t xml:space="preserve">NOTICE TO THE </w:t>
      </w:r>
      <w:proofErr w:type="gramStart"/>
      <w:r w:rsidRPr="00AC7264">
        <w:rPr>
          <w:b/>
          <w:bCs/>
          <w:spacing w:val="1"/>
          <w:sz w:val="18"/>
          <w:szCs w:val="18"/>
        </w:rPr>
        <w:t xml:space="preserve">SHAREHOLDERS  </w:t>
      </w:r>
      <w:r w:rsidR="00AC7264" w:rsidRPr="00AC7264">
        <w:rPr>
          <w:b/>
          <w:bCs/>
          <w:spacing w:val="1"/>
          <w:sz w:val="18"/>
          <w:szCs w:val="18"/>
        </w:rPr>
        <w:t>OF</w:t>
      </w:r>
      <w:proofErr w:type="gramEnd"/>
      <w:r w:rsidR="00AC7264" w:rsidRPr="00AC7264">
        <w:rPr>
          <w:b/>
          <w:bCs/>
          <w:spacing w:val="1"/>
          <w:sz w:val="18"/>
          <w:szCs w:val="18"/>
        </w:rPr>
        <w:t xml:space="preserve"> </w:t>
      </w:r>
      <w:r w:rsidRPr="00AC7264">
        <w:rPr>
          <w:b/>
          <w:bCs/>
          <w:spacing w:val="1"/>
          <w:sz w:val="18"/>
          <w:szCs w:val="18"/>
        </w:rPr>
        <w:t xml:space="preserve"> 27</w:t>
      </w:r>
      <w:r w:rsidRPr="00AC7264">
        <w:rPr>
          <w:b/>
          <w:bCs/>
          <w:spacing w:val="1"/>
          <w:sz w:val="18"/>
          <w:szCs w:val="18"/>
          <w:vertAlign w:val="superscript"/>
        </w:rPr>
        <w:t>TH</w:t>
      </w:r>
      <w:r w:rsidRPr="00AC7264">
        <w:rPr>
          <w:b/>
          <w:bCs/>
          <w:spacing w:val="1"/>
          <w:sz w:val="18"/>
          <w:szCs w:val="18"/>
        </w:rPr>
        <w:t xml:space="preserve"> ANNUAL GENERAL METING</w:t>
      </w:r>
    </w:p>
    <w:p w:rsidR="00BC5DF8" w:rsidRDefault="00BC5DF8" w:rsidP="003930EC">
      <w:pPr>
        <w:widowControl w:val="0"/>
        <w:autoSpaceDE w:val="0"/>
        <w:autoSpaceDN w:val="0"/>
        <w:adjustRightInd w:val="0"/>
        <w:spacing w:line="228" w:lineRule="auto"/>
        <w:ind w:left="440" w:right="80"/>
        <w:jc w:val="both"/>
        <w:rPr>
          <w:b/>
          <w:bCs/>
          <w:spacing w:val="1"/>
        </w:rPr>
      </w:pPr>
    </w:p>
    <w:p w:rsidR="00C92345" w:rsidRDefault="003930EC" w:rsidP="003930EC">
      <w:pPr>
        <w:widowControl w:val="0"/>
        <w:autoSpaceDE w:val="0"/>
        <w:autoSpaceDN w:val="0"/>
        <w:adjustRightInd w:val="0"/>
        <w:spacing w:line="228" w:lineRule="auto"/>
        <w:ind w:left="440" w:right="80"/>
        <w:jc w:val="both"/>
      </w:pPr>
      <w:r w:rsidRPr="007E3480">
        <w:rPr>
          <w:b/>
          <w:bCs/>
          <w:spacing w:val="1"/>
        </w:rPr>
        <w:t>N</w:t>
      </w:r>
      <w:r w:rsidRPr="007E3480">
        <w:rPr>
          <w:b/>
          <w:bCs/>
        </w:rPr>
        <w:t>OTI</w:t>
      </w:r>
      <w:r w:rsidRPr="007E3480">
        <w:rPr>
          <w:b/>
          <w:bCs/>
          <w:spacing w:val="3"/>
        </w:rPr>
        <w:t>C</w:t>
      </w:r>
      <w:r w:rsidRPr="007E3480">
        <w:rPr>
          <w:b/>
          <w:bCs/>
        </w:rPr>
        <w:t xml:space="preserve">E </w:t>
      </w:r>
      <w:r w:rsidRPr="007E3480">
        <w:rPr>
          <w:b/>
          <w:bCs/>
          <w:spacing w:val="48"/>
        </w:rPr>
        <w:t>is</w:t>
      </w:r>
      <w:r w:rsidRPr="007E3480">
        <w:rPr>
          <w:spacing w:val="23"/>
        </w:rPr>
        <w:t xml:space="preserve"> </w:t>
      </w:r>
      <w:r w:rsidRPr="007E3480">
        <w:rPr>
          <w:spacing w:val="3"/>
        </w:rPr>
        <w:t>h</w:t>
      </w:r>
      <w:r w:rsidRPr="007E3480">
        <w:rPr>
          <w:spacing w:val="-1"/>
        </w:rPr>
        <w:t>e</w:t>
      </w:r>
      <w:r w:rsidRPr="007E3480">
        <w:t>r</w:t>
      </w:r>
      <w:r w:rsidRPr="007E3480">
        <w:rPr>
          <w:spacing w:val="-1"/>
        </w:rPr>
        <w:t>e</w:t>
      </w:r>
      <w:r w:rsidRPr="007E3480">
        <w:rPr>
          <w:spacing w:val="1"/>
        </w:rPr>
        <w:t>b</w:t>
      </w:r>
      <w:r w:rsidRPr="007E3480">
        <w:t>y</w:t>
      </w:r>
      <w:r w:rsidRPr="007E3480">
        <w:rPr>
          <w:spacing w:val="25"/>
        </w:rPr>
        <w:t xml:space="preserve"> </w:t>
      </w:r>
      <w:r w:rsidRPr="007E3480">
        <w:t>g</w:t>
      </w:r>
      <w:r w:rsidRPr="007E3480">
        <w:rPr>
          <w:spacing w:val="2"/>
        </w:rPr>
        <w:t>i</w:t>
      </w:r>
      <w:r w:rsidRPr="007E3480">
        <w:rPr>
          <w:spacing w:val="-1"/>
        </w:rPr>
        <w:t>ve</w:t>
      </w:r>
      <w:r w:rsidRPr="007E3480">
        <w:t>n</w:t>
      </w:r>
      <w:r w:rsidRPr="007E3480">
        <w:rPr>
          <w:spacing w:val="25"/>
        </w:rPr>
        <w:t xml:space="preserve"> </w:t>
      </w:r>
      <w:r w:rsidRPr="007E3480">
        <w:t>t</w:t>
      </w:r>
      <w:r w:rsidRPr="007E3480">
        <w:rPr>
          <w:spacing w:val="1"/>
        </w:rPr>
        <w:t>h</w:t>
      </w:r>
      <w:r w:rsidRPr="007E3480">
        <w:rPr>
          <w:spacing w:val="3"/>
        </w:rPr>
        <w:t>a</w:t>
      </w:r>
      <w:r w:rsidRPr="007E3480">
        <w:t>t</w:t>
      </w:r>
      <w:r w:rsidRPr="007E3480">
        <w:rPr>
          <w:spacing w:val="25"/>
        </w:rPr>
        <w:t xml:space="preserve"> </w:t>
      </w:r>
      <w:r w:rsidRPr="007E3480">
        <w:t>t</w:t>
      </w:r>
      <w:r w:rsidRPr="007E3480">
        <w:rPr>
          <w:spacing w:val="1"/>
        </w:rPr>
        <w:t>h</w:t>
      </w:r>
      <w:r w:rsidRPr="007E3480">
        <w:t>e</w:t>
      </w:r>
      <w:r w:rsidRPr="007E3480">
        <w:rPr>
          <w:spacing w:val="24"/>
        </w:rPr>
        <w:t xml:space="preserve"> </w:t>
      </w:r>
      <w:r w:rsidRPr="007E3480">
        <w:t>2</w:t>
      </w:r>
      <w:r>
        <w:t>7</w:t>
      </w:r>
      <w:r w:rsidRPr="007E3480">
        <w:rPr>
          <w:position w:val="10"/>
          <w:sz w:val="13"/>
          <w:szCs w:val="13"/>
        </w:rPr>
        <w:t xml:space="preserve">th  </w:t>
      </w:r>
      <w:r w:rsidRPr="007E3480">
        <w:rPr>
          <w:spacing w:val="21"/>
          <w:position w:val="10"/>
          <w:sz w:val="13"/>
          <w:szCs w:val="13"/>
        </w:rPr>
        <w:t xml:space="preserve"> </w:t>
      </w:r>
      <w:r w:rsidRPr="007E3480">
        <w:t>A</w:t>
      </w:r>
      <w:r>
        <w:t xml:space="preserve">nnual General Meeting (AGM) </w:t>
      </w:r>
      <w:r w:rsidRPr="007E3480">
        <w:t>of</w:t>
      </w:r>
      <w:r w:rsidRPr="007E3480">
        <w:rPr>
          <w:spacing w:val="24"/>
        </w:rPr>
        <w:t xml:space="preserve"> </w:t>
      </w:r>
      <w:r w:rsidRPr="007E3480">
        <w:t>t</w:t>
      </w:r>
      <w:r w:rsidRPr="007E3480">
        <w:rPr>
          <w:spacing w:val="1"/>
        </w:rPr>
        <w:t>h</w:t>
      </w:r>
      <w:r w:rsidRPr="007E3480">
        <w:t>e</w:t>
      </w:r>
      <w:r w:rsidRPr="007E3480">
        <w:rPr>
          <w:spacing w:val="26"/>
        </w:rPr>
        <w:t xml:space="preserve"> </w:t>
      </w:r>
      <w:r w:rsidRPr="007E3480">
        <w:rPr>
          <w:spacing w:val="2"/>
        </w:rPr>
        <w:t>m</w:t>
      </w:r>
      <w:r w:rsidRPr="007E3480">
        <w:rPr>
          <w:spacing w:val="-1"/>
        </w:rPr>
        <w:t>em</w:t>
      </w:r>
      <w:r w:rsidRPr="007E3480">
        <w:rPr>
          <w:spacing w:val="1"/>
        </w:rPr>
        <w:t>b</w:t>
      </w:r>
      <w:r w:rsidRPr="007E3480">
        <w:rPr>
          <w:spacing w:val="-1"/>
        </w:rPr>
        <w:t>e</w:t>
      </w:r>
      <w:r w:rsidRPr="007E3480">
        <w:rPr>
          <w:spacing w:val="3"/>
        </w:rPr>
        <w:t>r</w:t>
      </w:r>
      <w:r w:rsidRPr="007E3480">
        <w:t>s   of</w:t>
      </w:r>
      <w:r w:rsidRPr="007E3480">
        <w:rPr>
          <w:spacing w:val="24"/>
        </w:rPr>
        <w:t xml:space="preserve"> </w:t>
      </w:r>
      <w:r w:rsidRPr="007E3480">
        <w:t>t</w:t>
      </w:r>
      <w:r w:rsidRPr="007E3480">
        <w:rPr>
          <w:spacing w:val="1"/>
        </w:rPr>
        <w:t>h</w:t>
      </w:r>
      <w:r w:rsidRPr="007E3480">
        <w:t>e</w:t>
      </w:r>
      <w:r w:rsidRPr="007E3480">
        <w:rPr>
          <w:spacing w:val="24"/>
        </w:rPr>
        <w:t xml:space="preserve"> </w:t>
      </w:r>
      <w:r w:rsidRPr="007E3480">
        <w:t>R</w:t>
      </w:r>
      <w:r w:rsidRPr="007E3480">
        <w:rPr>
          <w:spacing w:val="1"/>
        </w:rPr>
        <w:t>E</w:t>
      </w:r>
      <w:r w:rsidRPr="007E3480">
        <w:t>LIABLE V</w:t>
      </w:r>
      <w:r w:rsidRPr="007E3480">
        <w:rPr>
          <w:spacing w:val="1"/>
        </w:rPr>
        <w:t>EN</w:t>
      </w:r>
      <w:r w:rsidRPr="007E3480">
        <w:rPr>
          <w:spacing w:val="-1"/>
        </w:rPr>
        <w:t>TU</w:t>
      </w:r>
      <w:r w:rsidRPr="007E3480">
        <w:t>R</w:t>
      </w:r>
      <w:r w:rsidRPr="007E3480">
        <w:rPr>
          <w:spacing w:val="1"/>
        </w:rPr>
        <w:t>E</w:t>
      </w:r>
      <w:r w:rsidRPr="007E3480">
        <w:t>S I</w:t>
      </w:r>
      <w:r w:rsidRPr="007E3480">
        <w:rPr>
          <w:spacing w:val="1"/>
        </w:rPr>
        <w:t>N</w:t>
      </w:r>
      <w:r w:rsidRPr="007E3480">
        <w:t>D</w:t>
      </w:r>
      <w:r w:rsidRPr="007E3480">
        <w:rPr>
          <w:spacing w:val="3"/>
        </w:rPr>
        <w:t>I</w:t>
      </w:r>
      <w:r w:rsidRPr="007E3480">
        <w:t>A LIM</w:t>
      </w:r>
      <w:r w:rsidRPr="007E3480">
        <w:rPr>
          <w:spacing w:val="3"/>
        </w:rPr>
        <w:t>I</w:t>
      </w:r>
      <w:r w:rsidRPr="007E3480">
        <w:rPr>
          <w:spacing w:val="-1"/>
        </w:rPr>
        <w:t>T</w:t>
      </w:r>
      <w:r w:rsidRPr="007E3480">
        <w:rPr>
          <w:spacing w:val="1"/>
        </w:rPr>
        <w:t>E</w:t>
      </w:r>
      <w:r w:rsidRPr="007E3480">
        <w:t>D</w:t>
      </w:r>
      <w:r w:rsidRPr="007E3480">
        <w:rPr>
          <w:spacing w:val="3"/>
        </w:rPr>
        <w:t xml:space="preserve"> </w:t>
      </w:r>
      <w:r w:rsidRPr="007E3480">
        <w:rPr>
          <w:spacing w:val="-1"/>
        </w:rPr>
        <w:t>w</w:t>
      </w:r>
      <w:r w:rsidRPr="007E3480">
        <w:t>i</w:t>
      </w:r>
      <w:r w:rsidRPr="007E3480">
        <w:rPr>
          <w:spacing w:val="2"/>
        </w:rPr>
        <w:t>l</w:t>
      </w:r>
      <w:r w:rsidRPr="007E3480">
        <w:t xml:space="preserve">l </w:t>
      </w:r>
      <w:r w:rsidRPr="007E3480">
        <w:rPr>
          <w:spacing w:val="1"/>
        </w:rPr>
        <w:t>b</w:t>
      </w:r>
      <w:r w:rsidRPr="007E3480">
        <w:t xml:space="preserve">e </w:t>
      </w:r>
      <w:r w:rsidRPr="007E3480">
        <w:rPr>
          <w:spacing w:val="1"/>
        </w:rPr>
        <w:t>h</w:t>
      </w:r>
      <w:r w:rsidRPr="007E3480">
        <w:rPr>
          <w:spacing w:val="-1"/>
        </w:rPr>
        <w:t>e</w:t>
      </w:r>
      <w:r w:rsidRPr="007E3480">
        <w:t>ld</w:t>
      </w:r>
      <w:r>
        <w:t xml:space="preserve"> on Wednesday, the 30</w:t>
      </w:r>
      <w:r w:rsidRPr="007E31CF">
        <w:rPr>
          <w:vertAlign w:val="superscript"/>
        </w:rPr>
        <w:t>th</w:t>
      </w:r>
      <w:r>
        <w:t xml:space="preserve"> day  of September,  at 4.30 PM through Video Conferencing (“VC”)/ Other Audio Visual Means (“OAVM) </w:t>
      </w:r>
      <w:r w:rsidRPr="007E3480">
        <w:rPr>
          <w:spacing w:val="1"/>
        </w:rPr>
        <w:t xml:space="preserve"> </w:t>
      </w:r>
      <w:r w:rsidRPr="007E3480">
        <w:t>to tr</w:t>
      </w:r>
      <w:r w:rsidRPr="007E3480">
        <w:rPr>
          <w:spacing w:val="1"/>
        </w:rPr>
        <w:t>an</w:t>
      </w:r>
      <w:r w:rsidRPr="007E3480">
        <w:rPr>
          <w:spacing w:val="-1"/>
        </w:rPr>
        <w:t>s</w:t>
      </w:r>
      <w:r w:rsidRPr="007E3480">
        <w:rPr>
          <w:spacing w:val="1"/>
        </w:rPr>
        <w:t>a</w:t>
      </w:r>
      <w:r w:rsidRPr="007E3480">
        <w:t>ct</w:t>
      </w:r>
      <w:r w:rsidRPr="007E3480">
        <w:rPr>
          <w:spacing w:val="-11"/>
        </w:rPr>
        <w:t xml:space="preserve"> </w:t>
      </w:r>
      <w:r w:rsidRPr="007E3480">
        <w:t>t</w:t>
      </w:r>
      <w:r w:rsidRPr="007E3480">
        <w:rPr>
          <w:spacing w:val="1"/>
        </w:rPr>
        <w:t>h</w:t>
      </w:r>
      <w:r w:rsidRPr="007E3480">
        <w:t>e</w:t>
      </w:r>
      <w:r w:rsidRPr="007E3480">
        <w:rPr>
          <w:spacing w:val="-8"/>
        </w:rPr>
        <w:t xml:space="preserve"> </w:t>
      </w:r>
      <w:r w:rsidRPr="007E3480">
        <w:t xml:space="preserve"> </w:t>
      </w:r>
      <w:r w:rsidRPr="007E3480">
        <w:rPr>
          <w:spacing w:val="-13"/>
        </w:rPr>
        <w:t>business</w:t>
      </w:r>
      <w:r>
        <w:t xml:space="preserve"> set out in the Notice  of the AGM</w:t>
      </w:r>
      <w:r w:rsidR="00C92345">
        <w:t>.</w:t>
      </w:r>
    </w:p>
    <w:p w:rsidR="00C92345" w:rsidRDefault="00C92345" w:rsidP="003930EC">
      <w:pPr>
        <w:widowControl w:val="0"/>
        <w:autoSpaceDE w:val="0"/>
        <w:autoSpaceDN w:val="0"/>
        <w:adjustRightInd w:val="0"/>
        <w:spacing w:line="228" w:lineRule="auto"/>
        <w:ind w:left="440" w:right="80"/>
        <w:jc w:val="both"/>
      </w:pPr>
    </w:p>
    <w:p w:rsidR="003930EC" w:rsidRDefault="003930EC" w:rsidP="003930EC">
      <w:pPr>
        <w:widowControl w:val="0"/>
        <w:autoSpaceDE w:val="0"/>
        <w:autoSpaceDN w:val="0"/>
        <w:adjustRightInd w:val="0"/>
        <w:spacing w:line="228" w:lineRule="auto"/>
        <w:ind w:left="440" w:right="80"/>
        <w:jc w:val="both"/>
      </w:pPr>
      <w:r>
        <w:t>In view of the continuing Covid-19 pandemic, the Ministry  of Corporate Affairs (MCA)  has vide  its circular dated  May5,2020 read with circulars dated April 08,2020 and April 13, 2020( collectively  referred hereafter as “ MCA Circulars” permitted holding of AGM through VC or OAVM, without the physical presence  of Members at a common venue.  In compliance  with these MCA Circulars and the relevant provisions  of the Companies Act, 2013 and the SEBI (Listing  Obligations and Disclosure R</w:t>
      </w:r>
      <w:r w:rsidR="002E45FE">
        <w:t>eq</w:t>
      </w:r>
      <w:r>
        <w:t>uirements) Regulations, 2015, the AGM of the members of the Comp</w:t>
      </w:r>
      <w:r w:rsidR="002E45FE">
        <w:t xml:space="preserve">any </w:t>
      </w:r>
      <w:r>
        <w:t xml:space="preserve"> will be held through VC/OAVM.</w:t>
      </w:r>
    </w:p>
    <w:p w:rsidR="002E45FE" w:rsidRDefault="002E45FE" w:rsidP="003930EC">
      <w:pPr>
        <w:widowControl w:val="0"/>
        <w:autoSpaceDE w:val="0"/>
        <w:autoSpaceDN w:val="0"/>
        <w:adjustRightInd w:val="0"/>
        <w:spacing w:line="228" w:lineRule="auto"/>
        <w:ind w:left="440" w:right="80"/>
        <w:jc w:val="both"/>
      </w:pPr>
    </w:p>
    <w:p w:rsidR="00952CF2" w:rsidRDefault="002E45FE" w:rsidP="003930EC">
      <w:pPr>
        <w:widowControl w:val="0"/>
        <w:autoSpaceDE w:val="0"/>
        <w:autoSpaceDN w:val="0"/>
        <w:adjustRightInd w:val="0"/>
        <w:spacing w:line="228" w:lineRule="auto"/>
        <w:ind w:left="440" w:right="80"/>
        <w:jc w:val="both"/>
      </w:pPr>
      <w:r>
        <w:t xml:space="preserve">The notice of </w:t>
      </w:r>
      <w:r w:rsidR="00BC5DF8">
        <w:t>AGM along</w:t>
      </w:r>
      <w:r>
        <w:t xml:space="preserve"> with the Annual Report 2019-20 </w:t>
      </w:r>
      <w:r w:rsidR="00BC5DF8">
        <w:t>is being sent</w:t>
      </w:r>
      <w:r>
        <w:t xml:space="preserve"> </w:t>
      </w:r>
      <w:r w:rsidR="00BC5DF8">
        <w:t>only by</w:t>
      </w:r>
      <w:r>
        <w:t xml:space="preserve"> </w:t>
      </w:r>
      <w:r w:rsidR="00BC5DF8">
        <w:t>electronic</w:t>
      </w:r>
      <w:r>
        <w:t xml:space="preserve"> </w:t>
      </w:r>
      <w:r w:rsidR="00BC5DF8">
        <w:t>mode to</w:t>
      </w:r>
      <w:r>
        <w:t xml:space="preserve"> those members whose email addresses are registered with the company/ Depositories in </w:t>
      </w:r>
      <w:r w:rsidR="00BC5DF8">
        <w:t>accordance with</w:t>
      </w:r>
      <w:r>
        <w:t xml:space="preserve"> the </w:t>
      </w:r>
    </w:p>
    <w:p w:rsidR="002E45FE" w:rsidRDefault="00952CF2" w:rsidP="003930EC">
      <w:pPr>
        <w:widowControl w:val="0"/>
        <w:autoSpaceDE w:val="0"/>
        <w:autoSpaceDN w:val="0"/>
        <w:adjustRightInd w:val="0"/>
        <w:spacing w:line="228" w:lineRule="auto"/>
        <w:ind w:left="440" w:right="80"/>
        <w:jc w:val="both"/>
      </w:pPr>
      <w:r>
        <w:t xml:space="preserve">Aforesaid MCA </w:t>
      </w:r>
      <w:proofErr w:type="spellStart"/>
      <w:proofErr w:type="gramStart"/>
      <w:r>
        <w:t>Circualrs</w:t>
      </w:r>
      <w:proofErr w:type="spellEnd"/>
      <w:r>
        <w:t xml:space="preserve">  and</w:t>
      </w:r>
      <w:proofErr w:type="gramEnd"/>
      <w:r>
        <w:t xml:space="preserve"> </w:t>
      </w:r>
      <w:r w:rsidR="00BC5DF8">
        <w:t>SEBI Circular</w:t>
      </w:r>
      <w:r w:rsidR="002E45FE">
        <w:t xml:space="preserve"> dated May 12, 2020. Members may note </w:t>
      </w:r>
      <w:r w:rsidR="00BC5DF8">
        <w:t>that the</w:t>
      </w:r>
      <w:r w:rsidR="002E45FE">
        <w:t xml:space="preserve"> Notice of the AGM and Annual Report 2019-20 will also be </w:t>
      </w:r>
      <w:r w:rsidR="00BC5DF8">
        <w:t>available on the</w:t>
      </w:r>
      <w:r w:rsidR="002E45FE">
        <w:t xml:space="preserve"> Company’s </w:t>
      </w:r>
      <w:r w:rsidR="00BC5DF8">
        <w:t xml:space="preserve">Website </w:t>
      </w:r>
      <w:hyperlink r:id="rId5" w:history="1">
        <w:r w:rsidR="002E45FE" w:rsidRPr="00A3207C">
          <w:rPr>
            <w:rStyle w:val="Hyperlink"/>
          </w:rPr>
          <w:t>www.noorussabahpalace.com</w:t>
        </w:r>
      </w:hyperlink>
      <w:r w:rsidR="002E45FE">
        <w:t xml:space="preserve">, Website of Mumbai Stock </w:t>
      </w:r>
      <w:r w:rsidR="00BC5DF8">
        <w:t>Exchange www</w:t>
      </w:r>
      <w:r w:rsidR="002E45FE">
        <w:t xml:space="preserve">/bseindia.com respectively </w:t>
      </w:r>
      <w:r w:rsidR="00BC5DF8">
        <w:t>Members can</w:t>
      </w:r>
      <w:r w:rsidR="002E45FE">
        <w:t xml:space="preserve"> attend and participate in the AGM through the VC/OAVM facility only. The instructions </w:t>
      </w:r>
      <w:r w:rsidR="00BC5DF8">
        <w:t>for joining</w:t>
      </w:r>
      <w:r w:rsidR="002E45FE">
        <w:t xml:space="preserve"> the AGM are </w:t>
      </w:r>
      <w:r w:rsidR="00BC5DF8">
        <w:t>provided in</w:t>
      </w:r>
      <w:r w:rsidR="002E45FE">
        <w:t xml:space="preserve"> the notice of AGM. </w:t>
      </w:r>
      <w:r w:rsidR="00BC5DF8">
        <w:t>Members attending</w:t>
      </w:r>
      <w:r w:rsidR="002E45FE">
        <w:t xml:space="preserve"> the </w:t>
      </w:r>
      <w:r w:rsidR="00BC5DF8">
        <w:t>meeting through</w:t>
      </w:r>
      <w:r w:rsidR="002E45FE">
        <w:t xml:space="preserve"> VC/OAVM shall be counted </w:t>
      </w:r>
      <w:r w:rsidR="00BC5DF8">
        <w:t>for the</w:t>
      </w:r>
      <w:r w:rsidR="002E45FE">
        <w:t xml:space="preserve"> </w:t>
      </w:r>
      <w:r w:rsidR="00BC5DF8">
        <w:t>purpose of</w:t>
      </w:r>
      <w:r w:rsidR="002E45FE">
        <w:t xml:space="preserve"> reckoning the </w:t>
      </w:r>
      <w:r w:rsidR="00BC5DF8">
        <w:t>quorum under</w:t>
      </w:r>
      <w:r w:rsidR="002E45FE">
        <w:t xml:space="preserve"> Section 103 of the Companies Act, 2013.</w:t>
      </w:r>
    </w:p>
    <w:p w:rsidR="00D61E63" w:rsidRDefault="00D61E63" w:rsidP="003930EC">
      <w:pPr>
        <w:widowControl w:val="0"/>
        <w:autoSpaceDE w:val="0"/>
        <w:autoSpaceDN w:val="0"/>
        <w:adjustRightInd w:val="0"/>
        <w:spacing w:line="228" w:lineRule="auto"/>
        <w:ind w:left="440" w:right="80"/>
        <w:jc w:val="both"/>
      </w:pPr>
    </w:p>
    <w:p w:rsidR="00D61E63" w:rsidRDefault="00D61E63" w:rsidP="003930EC">
      <w:pPr>
        <w:widowControl w:val="0"/>
        <w:autoSpaceDE w:val="0"/>
        <w:autoSpaceDN w:val="0"/>
        <w:adjustRightInd w:val="0"/>
        <w:spacing w:line="228" w:lineRule="auto"/>
        <w:ind w:left="440" w:right="80"/>
        <w:jc w:val="both"/>
      </w:pPr>
      <w:r>
        <w:t xml:space="preserve">The </w:t>
      </w:r>
      <w:r w:rsidR="00BC5DF8">
        <w:t>Company is</w:t>
      </w:r>
      <w:r>
        <w:t xml:space="preserve"> providing </w:t>
      </w:r>
      <w:r w:rsidR="00BC5DF8">
        <w:t>remote e</w:t>
      </w:r>
      <w:r>
        <w:t xml:space="preserve">-voting facility to all its Members to </w:t>
      </w:r>
      <w:r w:rsidR="00BC5DF8">
        <w:t>cast their</w:t>
      </w:r>
      <w:r>
        <w:t xml:space="preserve"> votes on all resolutions set out in the Notice of the AGM. </w:t>
      </w:r>
      <w:r w:rsidR="00CE1736">
        <w:t xml:space="preserve">The Company has engaged </w:t>
      </w:r>
      <w:proofErr w:type="gramStart"/>
      <w:r w:rsidR="00CE1736">
        <w:t>CDSL  to</w:t>
      </w:r>
      <w:proofErr w:type="gramEnd"/>
      <w:r w:rsidR="00CE1736">
        <w:t xml:space="preserve"> provide the facility of remote  e-voting facility to the members  through VC/OAVM.</w:t>
      </w:r>
      <w:r>
        <w:t xml:space="preserve"> Detailed procedure for remote e-voting/ </w:t>
      </w:r>
      <w:r w:rsidR="00BC5DF8">
        <w:t>voting</w:t>
      </w:r>
      <w:r>
        <w:t xml:space="preserve"> is provided in the Notice of the AGM</w:t>
      </w:r>
      <w:r w:rsidR="00AA3F1C">
        <w:t>.</w:t>
      </w:r>
    </w:p>
    <w:p w:rsidR="00AA3F1C" w:rsidRDefault="00AA3F1C" w:rsidP="003930EC">
      <w:pPr>
        <w:widowControl w:val="0"/>
        <w:autoSpaceDE w:val="0"/>
        <w:autoSpaceDN w:val="0"/>
        <w:adjustRightInd w:val="0"/>
        <w:spacing w:line="228" w:lineRule="auto"/>
        <w:ind w:left="440" w:right="80"/>
        <w:jc w:val="both"/>
      </w:pPr>
    </w:p>
    <w:p w:rsidR="00AA3F1C" w:rsidRDefault="00BC5DF8" w:rsidP="003930EC">
      <w:pPr>
        <w:widowControl w:val="0"/>
        <w:autoSpaceDE w:val="0"/>
        <w:autoSpaceDN w:val="0"/>
        <w:adjustRightInd w:val="0"/>
        <w:spacing w:line="228" w:lineRule="auto"/>
        <w:ind w:left="440" w:right="80"/>
        <w:jc w:val="both"/>
      </w:pPr>
      <w:bookmarkStart w:id="0" w:name="_GoBack"/>
      <w:bookmarkEnd w:id="0"/>
      <w:r>
        <w:t>The Register of Members and Share Transfer Books of the Company will remain closed from 24</w:t>
      </w:r>
      <w:r w:rsidRPr="00AA3F1C">
        <w:rPr>
          <w:vertAlign w:val="superscript"/>
        </w:rPr>
        <w:t>th</w:t>
      </w:r>
      <w:r>
        <w:t xml:space="preserve"> Sept., 2020 to 30</w:t>
      </w:r>
      <w:r w:rsidRPr="00AA3F1C">
        <w:rPr>
          <w:vertAlign w:val="superscript"/>
        </w:rPr>
        <w:t>th</w:t>
      </w:r>
      <w:r>
        <w:t xml:space="preserve"> Sept., 2020, (both the days inclusive) </w:t>
      </w:r>
    </w:p>
    <w:p w:rsidR="00AA3F1C" w:rsidRDefault="00AA3F1C" w:rsidP="003930EC">
      <w:pPr>
        <w:widowControl w:val="0"/>
        <w:autoSpaceDE w:val="0"/>
        <w:autoSpaceDN w:val="0"/>
        <w:adjustRightInd w:val="0"/>
        <w:spacing w:line="228" w:lineRule="auto"/>
        <w:ind w:left="440" w:right="80"/>
        <w:jc w:val="both"/>
      </w:pPr>
    </w:p>
    <w:p w:rsidR="00AA3F1C" w:rsidRDefault="00AA3F1C" w:rsidP="003930EC">
      <w:pPr>
        <w:widowControl w:val="0"/>
        <w:autoSpaceDE w:val="0"/>
        <w:autoSpaceDN w:val="0"/>
        <w:adjustRightInd w:val="0"/>
        <w:spacing w:line="228" w:lineRule="auto"/>
        <w:ind w:left="440" w:right="80"/>
        <w:jc w:val="both"/>
      </w:pPr>
      <w:r>
        <w:t xml:space="preserve">In case </w:t>
      </w:r>
      <w:r w:rsidR="00BC5DF8">
        <w:t>you</w:t>
      </w:r>
      <w:r>
        <w:t xml:space="preserve"> have not </w:t>
      </w:r>
      <w:r w:rsidR="00BC5DF8">
        <w:t>registered your</w:t>
      </w:r>
      <w:r>
        <w:t xml:space="preserve"> email address with the Company/Depository and/or not </w:t>
      </w:r>
      <w:r w:rsidR="00BC5DF8">
        <w:t>updated please</w:t>
      </w:r>
      <w:r>
        <w:t xml:space="preserve"> follow </w:t>
      </w:r>
      <w:r w:rsidR="00BC5DF8">
        <w:t>the below</w:t>
      </w:r>
      <w:r>
        <w:t xml:space="preserve"> instructions to register your email </w:t>
      </w:r>
      <w:r w:rsidR="00BC5DF8">
        <w:t>ID for</w:t>
      </w:r>
      <w:r>
        <w:t xml:space="preserve"> </w:t>
      </w:r>
      <w:r w:rsidR="00BC5DF8">
        <w:t>obtaining Annual</w:t>
      </w:r>
      <w:r>
        <w:t xml:space="preserve"> </w:t>
      </w:r>
      <w:r w:rsidR="00BC5DF8">
        <w:t>Report</w:t>
      </w:r>
      <w:r>
        <w:t xml:space="preserve"> and </w:t>
      </w:r>
      <w:r w:rsidR="00BC5DF8">
        <w:t>login details</w:t>
      </w:r>
      <w:r>
        <w:t xml:space="preserve"> for e-voting:</w:t>
      </w:r>
    </w:p>
    <w:p w:rsidR="00AA3F1C" w:rsidRDefault="00AA3F1C" w:rsidP="003930EC">
      <w:pPr>
        <w:widowControl w:val="0"/>
        <w:autoSpaceDE w:val="0"/>
        <w:autoSpaceDN w:val="0"/>
        <w:adjustRightInd w:val="0"/>
        <w:spacing w:line="228" w:lineRule="auto"/>
        <w:ind w:left="440" w:right="80"/>
        <w:jc w:val="both"/>
      </w:pPr>
    </w:p>
    <w:tbl>
      <w:tblPr>
        <w:tblStyle w:val="TableGrid"/>
        <w:tblW w:w="0" w:type="auto"/>
        <w:tblInd w:w="440" w:type="dxa"/>
        <w:tblLook w:val="04A0" w:firstRow="1" w:lastRow="0" w:firstColumn="1" w:lastColumn="0" w:noHBand="0" w:noVBand="1"/>
      </w:tblPr>
      <w:tblGrid>
        <w:gridCol w:w="1936"/>
        <w:gridCol w:w="6866"/>
      </w:tblGrid>
      <w:tr w:rsidR="0004714C" w:rsidTr="0004714C">
        <w:tc>
          <w:tcPr>
            <w:tcW w:w="1936" w:type="dxa"/>
          </w:tcPr>
          <w:p w:rsidR="0004714C" w:rsidRDefault="0004714C" w:rsidP="003930EC">
            <w:pPr>
              <w:widowControl w:val="0"/>
              <w:autoSpaceDE w:val="0"/>
              <w:autoSpaceDN w:val="0"/>
              <w:adjustRightInd w:val="0"/>
              <w:spacing w:line="228" w:lineRule="auto"/>
              <w:ind w:right="80"/>
              <w:jc w:val="both"/>
            </w:pPr>
            <w:r>
              <w:t>Physical  Holdings</w:t>
            </w:r>
          </w:p>
        </w:tc>
        <w:tc>
          <w:tcPr>
            <w:tcW w:w="6866" w:type="dxa"/>
          </w:tcPr>
          <w:p w:rsidR="0004714C" w:rsidRDefault="0004714C" w:rsidP="003930EC">
            <w:pPr>
              <w:widowControl w:val="0"/>
              <w:autoSpaceDE w:val="0"/>
              <w:autoSpaceDN w:val="0"/>
              <w:adjustRightInd w:val="0"/>
              <w:spacing w:line="228" w:lineRule="auto"/>
              <w:ind w:right="80"/>
              <w:jc w:val="both"/>
            </w:pPr>
            <w:r>
              <w:t xml:space="preserve">Send a request to the </w:t>
            </w:r>
            <w:r w:rsidR="00BC5DF8">
              <w:t>Registrar and</w:t>
            </w:r>
            <w:r>
              <w:t xml:space="preserve"> Transfer Agents of the Company, </w:t>
            </w:r>
            <w:proofErr w:type="spellStart"/>
            <w:r>
              <w:t>Sharex</w:t>
            </w:r>
            <w:proofErr w:type="spellEnd"/>
            <w:r>
              <w:t xml:space="preserve"> Dynamic (</w:t>
            </w:r>
            <w:r w:rsidR="00BC5DF8">
              <w:t>India)</w:t>
            </w:r>
            <w:r>
              <w:t xml:space="preserve"> private Limited</w:t>
            </w:r>
            <w:r w:rsidR="00F1271F">
              <w:t xml:space="preserve"> at </w:t>
            </w:r>
            <w:hyperlink r:id="rId6" w:history="1">
              <w:r w:rsidR="00F1271F" w:rsidRPr="00A3207C">
                <w:rPr>
                  <w:rStyle w:val="Hyperlink"/>
                </w:rPr>
                <w:t>www.sharexindia.com</w:t>
              </w:r>
            </w:hyperlink>
            <w:r w:rsidR="00F1271F">
              <w:t xml:space="preserve">  providing </w:t>
            </w:r>
            <w:r w:rsidR="00BC5DF8">
              <w:t>folio No</w:t>
            </w:r>
            <w:r w:rsidR="00F1271F">
              <w:t xml:space="preserve">. Name of </w:t>
            </w:r>
            <w:r w:rsidR="00BC5DF8">
              <w:t>shareholders</w:t>
            </w:r>
            <w:r w:rsidR="00F1271F">
              <w:t xml:space="preserve">, </w:t>
            </w:r>
            <w:r w:rsidR="00BC5DF8">
              <w:t>scanned copy</w:t>
            </w:r>
            <w:r w:rsidR="00F1271F">
              <w:t xml:space="preserve"> of </w:t>
            </w:r>
            <w:r w:rsidR="00BC5DF8">
              <w:t>the share</w:t>
            </w:r>
            <w:r w:rsidR="00F1271F">
              <w:t xml:space="preserve"> certificate (front and back) PAN (self-attested scanned </w:t>
            </w:r>
            <w:r w:rsidR="00BC5DF8">
              <w:t>copy of</w:t>
            </w:r>
            <w:r w:rsidR="00F1271F">
              <w:t xml:space="preserve"> PAN card) AADHAR </w:t>
            </w:r>
            <w:r w:rsidR="00BC5DF8">
              <w:t>(self</w:t>
            </w:r>
            <w:r w:rsidR="00F1271F">
              <w:t>-</w:t>
            </w:r>
            <w:r w:rsidR="00BC5DF8">
              <w:t>attested scabbed</w:t>
            </w:r>
            <w:r w:rsidR="00F1271F">
              <w:t xml:space="preserve"> copy of </w:t>
            </w:r>
            <w:proofErr w:type="spellStart"/>
            <w:r w:rsidR="00F1271F">
              <w:t>Aadhar</w:t>
            </w:r>
            <w:proofErr w:type="spellEnd"/>
            <w:r w:rsidR="00F1271F">
              <w:t xml:space="preserve"> Card) </w:t>
            </w:r>
            <w:r w:rsidR="00BC5DF8">
              <w:t>for registering address</w:t>
            </w:r>
            <w:r w:rsidR="00F1271F">
              <w:t>.</w:t>
            </w:r>
          </w:p>
          <w:p w:rsidR="00BC5DF8" w:rsidRDefault="00BC5DF8" w:rsidP="003930EC">
            <w:pPr>
              <w:widowControl w:val="0"/>
              <w:autoSpaceDE w:val="0"/>
              <w:autoSpaceDN w:val="0"/>
              <w:adjustRightInd w:val="0"/>
              <w:spacing w:line="228" w:lineRule="auto"/>
              <w:ind w:right="80"/>
              <w:jc w:val="both"/>
            </w:pPr>
          </w:p>
        </w:tc>
      </w:tr>
      <w:tr w:rsidR="00F1271F" w:rsidTr="0004714C">
        <w:tc>
          <w:tcPr>
            <w:tcW w:w="1936" w:type="dxa"/>
          </w:tcPr>
          <w:p w:rsidR="00F1271F" w:rsidRDefault="00F1271F" w:rsidP="003930EC">
            <w:pPr>
              <w:widowControl w:val="0"/>
              <w:autoSpaceDE w:val="0"/>
              <w:autoSpaceDN w:val="0"/>
              <w:adjustRightInd w:val="0"/>
              <w:spacing w:line="228" w:lineRule="auto"/>
              <w:ind w:right="80"/>
              <w:jc w:val="both"/>
            </w:pPr>
            <w:r>
              <w:t>Demat Holding</w:t>
            </w:r>
          </w:p>
        </w:tc>
        <w:tc>
          <w:tcPr>
            <w:tcW w:w="6866" w:type="dxa"/>
          </w:tcPr>
          <w:p w:rsidR="00F1271F" w:rsidRDefault="00F1271F" w:rsidP="003930EC">
            <w:pPr>
              <w:widowControl w:val="0"/>
              <w:autoSpaceDE w:val="0"/>
              <w:autoSpaceDN w:val="0"/>
              <w:adjustRightInd w:val="0"/>
              <w:spacing w:line="228" w:lineRule="auto"/>
              <w:ind w:right="80"/>
              <w:jc w:val="both"/>
            </w:pPr>
            <w:r>
              <w:t>Please contact your Depository Participant (DP) and register your email address  as per the process advised  by your DP</w:t>
            </w:r>
          </w:p>
        </w:tc>
      </w:tr>
    </w:tbl>
    <w:p w:rsidR="00AA3F1C" w:rsidRDefault="00AA3F1C" w:rsidP="003930EC">
      <w:pPr>
        <w:widowControl w:val="0"/>
        <w:autoSpaceDE w:val="0"/>
        <w:autoSpaceDN w:val="0"/>
        <w:adjustRightInd w:val="0"/>
        <w:spacing w:line="228" w:lineRule="auto"/>
        <w:ind w:left="440" w:right="80"/>
        <w:jc w:val="both"/>
      </w:pPr>
    </w:p>
    <w:p w:rsidR="00AC7264" w:rsidRDefault="00AD184C" w:rsidP="003930EC">
      <w:pPr>
        <w:widowControl w:val="0"/>
        <w:autoSpaceDE w:val="0"/>
        <w:autoSpaceDN w:val="0"/>
        <w:adjustRightInd w:val="0"/>
        <w:spacing w:line="228" w:lineRule="auto"/>
        <w:ind w:left="440" w:right="80"/>
        <w:jc w:val="both"/>
      </w:pPr>
      <w:r>
        <w:t xml:space="preserve">                                                                                          </w:t>
      </w:r>
      <w:r w:rsidR="00E035F4">
        <w:t xml:space="preserve">                       </w:t>
      </w:r>
      <w:r>
        <w:t xml:space="preserve"> </w:t>
      </w:r>
    </w:p>
    <w:p w:rsidR="003930EC" w:rsidRDefault="00AD184C" w:rsidP="003930EC">
      <w:pPr>
        <w:widowControl w:val="0"/>
        <w:autoSpaceDE w:val="0"/>
        <w:autoSpaceDN w:val="0"/>
        <w:adjustRightInd w:val="0"/>
        <w:spacing w:line="228" w:lineRule="auto"/>
        <w:ind w:left="440" w:right="80"/>
        <w:jc w:val="both"/>
      </w:pPr>
      <w:r>
        <w:t xml:space="preserve"> For Reliable Ventures   India Ltd</w:t>
      </w:r>
    </w:p>
    <w:p w:rsidR="003930EC" w:rsidRPr="007E3480" w:rsidRDefault="00AD184C" w:rsidP="003930EC">
      <w:pPr>
        <w:widowControl w:val="0"/>
        <w:autoSpaceDE w:val="0"/>
        <w:autoSpaceDN w:val="0"/>
        <w:adjustRightInd w:val="0"/>
        <w:spacing w:before="6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E035F4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DIRECTOR</w:t>
      </w:r>
    </w:p>
    <w:p w:rsidR="00A9246A" w:rsidRDefault="00AD184C">
      <w:r>
        <w:t>Place: Bhopal</w:t>
      </w:r>
    </w:p>
    <w:p w:rsidR="00AD184C" w:rsidRDefault="00AD184C">
      <w:r>
        <w:t>Sept 06, 2020</w:t>
      </w:r>
    </w:p>
    <w:sectPr w:rsidR="00AD1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0EC"/>
    <w:rsid w:val="0004714C"/>
    <w:rsid w:val="002E45FE"/>
    <w:rsid w:val="003930EC"/>
    <w:rsid w:val="005C7F40"/>
    <w:rsid w:val="00952CF2"/>
    <w:rsid w:val="00A9246A"/>
    <w:rsid w:val="00AA3F1C"/>
    <w:rsid w:val="00AC7264"/>
    <w:rsid w:val="00AD184C"/>
    <w:rsid w:val="00BC5DF8"/>
    <w:rsid w:val="00C92345"/>
    <w:rsid w:val="00CE1736"/>
    <w:rsid w:val="00D61E63"/>
    <w:rsid w:val="00E035F4"/>
    <w:rsid w:val="00F1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5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47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5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47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harexindia.com" TargetMode="External"/><Relationship Id="rId5" Type="http://schemas.openxmlformats.org/officeDocument/2006/relationships/hyperlink" Target="http://www.noorussabahpala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Raghuwansi</dc:creator>
  <cp:lastModifiedBy>Raghuwansi</cp:lastModifiedBy>
  <cp:revision>2</cp:revision>
  <cp:lastPrinted>2020-08-17T09:49:00Z</cp:lastPrinted>
  <dcterms:created xsi:type="dcterms:W3CDTF">2020-08-26T09:42:00Z</dcterms:created>
  <dcterms:modified xsi:type="dcterms:W3CDTF">2020-08-26T09:42:00Z</dcterms:modified>
</cp:coreProperties>
</file>